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B5" w:rsidRPr="007B7DB5" w:rsidRDefault="007B7DB5" w:rsidP="007B7DB5">
      <w:pPr>
        <w:spacing w:before="100" w:beforeAutospacing="1" w:after="100" w:afterAutospacing="1" w:line="240" w:lineRule="auto"/>
        <w:outlineLvl w:val="2"/>
        <w:rPr>
          <w:rFonts w:eastAsia="Times New Roman" w:cs="Times New Roman"/>
          <w:b/>
          <w:bCs/>
          <w:color w:val="000000"/>
          <w:lang w:val="en-CA" w:eastAsia="en-CA" w:bidi="ar-SA"/>
        </w:rPr>
      </w:pPr>
      <w:r w:rsidRPr="007B7DB5">
        <w:rPr>
          <w:rFonts w:eastAsia="Times New Roman" w:cs="Times New Roman"/>
          <w:b/>
          <w:bCs/>
          <w:color w:val="000000"/>
          <w:lang w:val="en-CA" w:eastAsia="en-CA" w:bidi="ar-SA"/>
        </w:rPr>
        <w:t>Acts 10:34-43</w:t>
      </w:r>
    </w:p>
    <w:p w:rsidR="007B7DB5" w:rsidRPr="007B7DB5" w:rsidRDefault="007B7DB5" w:rsidP="007B7DB5">
      <w:pPr>
        <w:spacing w:before="100" w:beforeAutospacing="1" w:after="100" w:afterAutospacing="1"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Then Peter began to speak to them: "I truly understand that God shows no partiality, but in every nation anyone who fears him and does what is right is acceptable to him. You know the message he sent to the people of Israel, preaching peace by Jesus Christ--he is Lord of all. That message spread throughout Judea, beginning in Galilee after the baptism that John announced: how God anointed Jesus of Nazareth with the Holy Spirit and with power; how he went about doing good and healing all who were oppressed by the devil, for God was with him. We are witnesses to all that he did both in Judea and in Jerusalem. They put him to death by hanging him on a tree; but God raised him on the third day and allowed him to appear, not to all the people but to us who were chosen by God as witnesses, and who ate and drank with him after he rose from the dead. He commanded us to preach to the people and to testify that he is the one ordained by God as judge of the living and the dead. All the prophets testify about him that everyone who believes in him receives forgiveness of sins through his name."</w:t>
      </w:r>
    </w:p>
    <w:p w:rsidR="007B7DB5" w:rsidRPr="007B7DB5" w:rsidRDefault="007B7DB5" w:rsidP="007B7DB5">
      <w:pPr>
        <w:spacing w:before="100" w:beforeAutospacing="1" w:after="100" w:afterAutospacing="1" w:line="240" w:lineRule="auto"/>
        <w:outlineLvl w:val="2"/>
        <w:rPr>
          <w:rFonts w:eastAsia="Times New Roman" w:cs="Times New Roman"/>
          <w:b/>
          <w:bCs/>
          <w:color w:val="000000"/>
          <w:lang w:val="en-CA" w:eastAsia="en-CA" w:bidi="ar-SA"/>
        </w:rPr>
      </w:pPr>
      <w:r w:rsidRPr="007B7DB5">
        <w:rPr>
          <w:rFonts w:eastAsia="Times New Roman" w:cs="Times New Roman"/>
          <w:b/>
          <w:bCs/>
          <w:color w:val="000000"/>
          <w:lang w:val="en-CA" w:eastAsia="en-CA" w:bidi="ar-SA"/>
        </w:rPr>
        <w:t xml:space="preserve">Psalm 118:1-2, 14-24 </w:t>
      </w:r>
    </w:p>
    <w:p w:rsidR="007B7DB5" w:rsidRDefault="007B7DB5" w:rsidP="007B7DB5">
      <w:pPr>
        <w:spacing w:after="0" w:line="240" w:lineRule="auto"/>
        <w:rPr>
          <w:rFonts w:eastAsia="Times New Roman" w:cs="Times New Roman"/>
          <w:color w:val="000000"/>
          <w:lang w:val="en-CA" w:eastAsia="en-CA" w:bidi="ar-SA"/>
        </w:rPr>
        <w:sectPr w:rsidR="007B7DB5" w:rsidSect="00827E18">
          <w:headerReference w:type="default" r:id="rId7"/>
          <w:pgSz w:w="12240" w:h="15840"/>
          <w:pgMar w:top="1361" w:right="1361" w:bottom="1134" w:left="1361" w:header="709" w:footer="709" w:gutter="0"/>
          <w:cols w:space="708"/>
          <w:docGrid w:linePitch="360"/>
        </w:sectPr>
      </w:pP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lastRenderedPageBreak/>
        <w:t>1</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Give thanks to the LORD, for he is good; </w:t>
      </w:r>
      <w:r w:rsidRPr="007B7DB5">
        <w:rPr>
          <w:rFonts w:eastAsia="Times New Roman" w:cs="Times New Roman"/>
          <w:color w:val="000000"/>
          <w:lang w:val="en-CA" w:eastAsia="en-CA" w:bidi="ar-SA"/>
        </w:rPr>
        <w:br/>
        <w:t xml:space="preserve">his mercy endures </w:t>
      </w:r>
      <w:proofErr w:type="spellStart"/>
      <w:r w:rsidRPr="007B7DB5">
        <w:rPr>
          <w:rFonts w:eastAsia="Times New Roman" w:cs="Times New Roman"/>
          <w:color w:val="000000"/>
          <w:lang w:val="en-CA" w:eastAsia="en-CA" w:bidi="ar-SA"/>
        </w:rPr>
        <w:t>for ever</w:t>
      </w:r>
      <w:proofErr w:type="spellEnd"/>
      <w:r w:rsidRPr="007B7DB5">
        <w:rPr>
          <w:rFonts w:eastAsia="Times New Roman" w:cs="Times New Roman"/>
          <w:color w:val="000000"/>
          <w:lang w:val="en-CA" w:eastAsia="en-CA" w:bidi="ar-SA"/>
        </w:rPr>
        <w:t>.</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2</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Let Israel now proclaim, </w:t>
      </w:r>
      <w:r w:rsidRPr="007B7DB5">
        <w:rPr>
          <w:rFonts w:eastAsia="Times New Roman" w:cs="Times New Roman"/>
          <w:color w:val="000000"/>
          <w:lang w:val="en-CA" w:eastAsia="en-CA" w:bidi="ar-SA"/>
        </w:rPr>
        <w:br/>
        <w:t xml:space="preserve">"His mercy endures </w:t>
      </w:r>
      <w:proofErr w:type="spellStart"/>
      <w:r w:rsidRPr="007B7DB5">
        <w:rPr>
          <w:rFonts w:eastAsia="Times New Roman" w:cs="Times New Roman"/>
          <w:color w:val="000000"/>
          <w:lang w:val="en-CA" w:eastAsia="en-CA" w:bidi="ar-SA"/>
        </w:rPr>
        <w:t>for ever</w:t>
      </w:r>
      <w:proofErr w:type="spellEnd"/>
      <w:r w:rsidRPr="007B7DB5">
        <w:rPr>
          <w:rFonts w:eastAsia="Times New Roman" w:cs="Times New Roman"/>
          <w:color w:val="000000"/>
          <w:lang w:val="en-CA" w:eastAsia="en-CA" w:bidi="ar-SA"/>
        </w:rPr>
        <w:t>."</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14</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The LORD is my strength and my song, </w:t>
      </w:r>
      <w:r w:rsidRPr="007B7DB5">
        <w:rPr>
          <w:rFonts w:eastAsia="Times New Roman" w:cs="Times New Roman"/>
          <w:color w:val="000000"/>
          <w:lang w:val="en-CA" w:eastAsia="en-CA" w:bidi="ar-SA"/>
        </w:rPr>
        <w:br/>
        <w:t>and he has become my salvation.</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15</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There is a sound of exultation and victory </w:t>
      </w:r>
      <w:r w:rsidRPr="007B7DB5">
        <w:rPr>
          <w:rFonts w:eastAsia="Times New Roman" w:cs="Times New Roman"/>
          <w:color w:val="000000"/>
          <w:lang w:val="en-CA" w:eastAsia="en-CA" w:bidi="ar-SA"/>
        </w:rPr>
        <w:br/>
        <w:t>in the tents of the righteous:</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16</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"The right hand of the LORD has triumphed! </w:t>
      </w:r>
      <w:r w:rsidRPr="007B7DB5">
        <w:rPr>
          <w:rFonts w:eastAsia="Times New Roman" w:cs="Times New Roman"/>
          <w:color w:val="000000"/>
          <w:lang w:val="en-CA" w:eastAsia="en-CA" w:bidi="ar-SA"/>
        </w:rPr>
        <w:br/>
        <w:t>the right hand of the LORD is exalted!</w:t>
      </w:r>
      <w:r w:rsidRPr="007B7DB5">
        <w:rPr>
          <w:rFonts w:eastAsia="Times New Roman" w:cs="Times New Roman"/>
          <w:color w:val="000000"/>
          <w:lang w:val="en-CA" w:eastAsia="en-CA" w:bidi="ar-SA"/>
        </w:rPr>
        <w:br/>
        <w:t>the right hand of the LORD has triumphed!"</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17</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I shall not die, but live, </w:t>
      </w:r>
      <w:r w:rsidRPr="007B7DB5">
        <w:rPr>
          <w:rFonts w:eastAsia="Times New Roman" w:cs="Times New Roman"/>
          <w:color w:val="000000"/>
          <w:lang w:val="en-CA" w:eastAsia="en-CA" w:bidi="ar-SA"/>
        </w:rPr>
        <w:br/>
        <w:t>and declare the works of the LORD.</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18</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The LORD has punished me sorely, </w:t>
      </w:r>
      <w:r w:rsidRPr="007B7DB5">
        <w:rPr>
          <w:rFonts w:eastAsia="Times New Roman" w:cs="Times New Roman"/>
          <w:color w:val="000000"/>
          <w:lang w:val="en-CA" w:eastAsia="en-CA" w:bidi="ar-SA"/>
        </w:rPr>
        <w:br/>
        <w:t>but he did not hand me over to death.</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lastRenderedPageBreak/>
        <w:t>19</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Open for me the gates of righteousness; </w:t>
      </w:r>
      <w:r w:rsidRPr="007B7DB5">
        <w:rPr>
          <w:rFonts w:eastAsia="Times New Roman" w:cs="Times New Roman"/>
          <w:color w:val="000000"/>
          <w:lang w:val="en-CA" w:eastAsia="en-CA" w:bidi="ar-SA"/>
        </w:rPr>
        <w:br/>
        <w:t>I will enter them;</w:t>
      </w:r>
      <w:r w:rsidRPr="007B7DB5">
        <w:rPr>
          <w:rFonts w:eastAsia="Times New Roman" w:cs="Times New Roman"/>
          <w:color w:val="000000"/>
          <w:lang w:val="en-CA" w:eastAsia="en-CA" w:bidi="ar-SA"/>
        </w:rPr>
        <w:br/>
        <w:t>I will offer thanks to the LORD.</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20</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"This is the gate of the LORD; </w:t>
      </w:r>
      <w:r w:rsidRPr="007B7DB5">
        <w:rPr>
          <w:rFonts w:eastAsia="Times New Roman" w:cs="Times New Roman"/>
          <w:color w:val="000000"/>
          <w:lang w:val="en-CA" w:eastAsia="en-CA" w:bidi="ar-SA"/>
        </w:rPr>
        <w:br/>
        <w:t>he who is righteous may enter."</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21</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I will give thanks to you, for you answered me </w:t>
      </w:r>
      <w:r w:rsidRPr="007B7DB5">
        <w:rPr>
          <w:rFonts w:eastAsia="Times New Roman" w:cs="Times New Roman"/>
          <w:color w:val="000000"/>
          <w:lang w:val="en-CA" w:eastAsia="en-CA" w:bidi="ar-SA"/>
        </w:rPr>
        <w:br/>
        <w:t>and have become my salvation.</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22</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The same stone which the builders rejected </w:t>
      </w:r>
      <w:r w:rsidRPr="007B7DB5">
        <w:rPr>
          <w:rFonts w:eastAsia="Times New Roman" w:cs="Times New Roman"/>
          <w:color w:val="000000"/>
          <w:lang w:val="en-CA" w:eastAsia="en-CA" w:bidi="ar-SA"/>
        </w:rPr>
        <w:br/>
        <w:t>has become the chief cornerstone.</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23</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This is the LORD'S doing, </w:t>
      </w:r>
      <w:r w:rsidRPr="007B7DB5">
        <w:rPr>
          <w:rFonts w:eastAsia="Times New Roman" w:cs="Times New Roman"/>
          <w:color w:val="000000"/>
          <w:lang w:val="en-CA" w:eastAsia="en-CA" w:bidi="ar-SA"/>
        </w:rPr>
        <w:br/>
        <w:t>and it is marvelous in our eyes.</w:t>
      </w:r>
    </w:p>
    <w:p w:rsidR="007B7DB5" w:rsidRPr="007B7DB5" w:rsidRDefault="007B7DB5" w:rsidP="007B7DB5">
      <w:pPr>
        <w:spacing w:after="0"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24</w:t>
      </w:r>
      <w:r>
        <w:rPr>
          <w:rFonts w:eastAsia="Times New Roman" w:cs="Times New Roman"/>
          <w:color w:val="000000"/>
          <w:lang w:val="en-CA" w:eastAsia="en-CA" w:bidi="ar-SA"/>
        </w:rPr>
        <w:t xml:space="preserve"> </w:t>
      </w:r>
      <w:r w:rsidRPr="007B7DB5">
        <w:rPr>
          <w:rFonts w:eastAsia="Times New Roman" w:cs="Times New Roman"/>
          <w:color w:val="000000"/>
          <w:lang w:val="en-CA" w:eastAsia="en-CA" w:bidi="ar-SA"/>
        </w:rPr>
        <w:t xml:space="preserve">On this day the LORD has acted; </w:t>
      </w:r>
      <w:r w:rsidRPr="007B7DB5">
        <w:rPr>
          <w:rFonts w:eastAsia="Times New Roman" w:cs="Times New Roman"/>
          <w:color w:val="000000"/>
          <w:lang w:val="en-CA" w:eastAsia="en-CA" w:bidi="ar-SA"/>
        </w:rPr>
        <w:br/>
        <w:t>we will rejoice and be glad in it.</w:t>
      </w:r>
    </w:p>
    <w:p w:rsidR="007B7DB5" w:rsidRDefault="007B7DB5" w:rsidP="007B7DB5">
      <w:pPr>
        <w:spacing w:before="100" w:beforeAutospacing="1" w:after="100" w:afterAutospacing="1" w:line="240" w:lineRule="auto"/>
        <w:outlineLvl w:val="2"/>
        <w:rPr>
          <w:rFonts w:eastAsia="Times New Roman" w:cs="Times New Roman"/>
          <w:b/>
          <w:bCs/>
          <w:color w:val="000000"/>
          <w:lang w:val="en-CA" w:eastAsia="en-CA" w:bidi="ar-SA"/>
        </w:rPr>
        <w:sectPr w:rsidR="007B7DB5" w:rsidSect="00827E18">
          <w:type w:val="continuous"/>
          <w:pgSz w:w="12240" w:h="15840"/>
          <w:pgMar w:top="1361" w:right="1361" w:bottom="1134" w:left="1361" w:header="709" w:footer="709" w:gutter="0"/>
          <w:cols w:num="2" w:space="708"/>
          <w:docGrid w:linePitch="360"/>
        </w:sectPr>
      </w:pPr>
    </w:p>
    <w:p w:rsidR="00827E18" w:rsidRDefault="00827E18" w:rsidP="00827E18">
      <w:pPr>
        <w:spacing w:before="100" w:beforeAutospacing="1" w:after="100" w:afterAutospacing="1" w:line="240" w:lineRule="auto"/>
        <w:outlineLvl w:val="2"/>
        <w:rPr>
          <w:rFonts w:eastAsia="Times New Roman" w:cs="Times New Roman"/>
          <w:b/>
          <w:bCs/>
          <w:color w:val="000000"/>
          <w:lang w:val="en-CA" w:eastAsia="en-CA" w:bidi="ar-SA"/>
        </w:rPr>
      </w:pPr>
    </w:p>
    <w:p w:rsidR="007B7DB5" w:rsidRPr="007B7DB5" w:rsidRDefault="007B7DB5" w:rsidP="00827E18">
      <w:pPr>
        <w:spacing w:before="100" w:beforeAutospacing="1" w:after="100" w:afterAutospacing="1" w:line="240" w:lineRule="auto"/>
        <w:outlineLvl w:val="2"/>
        <w:rPr>
          <w:rFonts w:eastAsia="Times New Roman" w:cs="Times New Roman"/>
          <w:b/>
          <w:bCs/>
          <w:color w:val="000000"/>
          <w:lang w:val="en-CA" w:eastAsia="en-CA" w:bidi="ar-SA"/>
        </w:rPr>
      </w:pPr>
      <w:r w:rsidRPr="007B7DB5">
        <w:rPr>
          <w:rFonts w:eastAsia="Times New Roman" w:cs="Times New Roman"/>
          <w:b/>
          <w:bCs/>
          <w:color w:val="000000"/>
          <w:lang w:val="en-CA" w:eastAsia="en-CA" w:bidi="ar-SA"/>
        </w:rPr>
        <w:t>1 Corinthians 15:19-26</w:t>
      </w:r>
    </w:p>
    <w:p w:rsidR="007B7DB5" w:rsidRPr="007B7DB5" w:rsidRDefault="007B7DB5" w:rsidP="007B7DB5">
      <w:pPr>
        <w:spacing w:before="100" w:beforeAutospacing="1" w:after="100" w:afterAutospacing="1"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If for this life only we have hoped in Christ, we are of all people most to be pitied.</w:t>
      </w:r>
    </w:p>
    <w:p w:rsidR="007B7DB5" w:rsidRPr="007B7DB5" w:rsidRDefault="007B7DB5" w:rsidP="007B7DB5">
      <w:pPr>
        <w:spacing w:before="100" w:beforeAutospacing="1" w:after="100" w:afterAutospacing="1"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But in fact Christ has been raised from the dead, the first fruits of those who have died. For since death came through a human being, the resurrection of the dead has also come through a human being; for as all die in Adam, so all will be made alive in Christ. But each in his own order: Christ the first fruits, then at his coming those who belong to Christ. Then comes the end, when he hands over the kingdom to God the Father, after he has destroyed every ruler and every authority and power. For he must reign until he has put all his enemies under his feet. The last enemy to be destroyed is death.</w:t>
      </w:r>
    </w:p>
    <w:p w:rsidR="007B7DB5" w:rsidRPr="007B7DB5" w:rsidRDefault="007B7DB5" w:rsidP="007B7DB5">
      <w:pPr>
        <w:spacing w:before="100" w:beforeAutospacing="1" w:after="100" w:afterAutospacing="1" w:line="240" w:lineRule="auto"/>
        <w:outlineLvl w:val="2"/>
        <w:rPr>
          <w:rFonts w:eastAsia="Times New Roman" w:cs="Times New Roman"/>
          <w:b/>
          <w:bCs/>
          <w:color w:val="000000"/>
          <w:lang w:val="en-CA" w:eastAsia="en-CA" w:bidi="ar-SA"/>
        </w:rPr>
      </w:pPr>
      <w:r w:rsidRPr="007B7DB5">
        <w:rPr>
          <w:rFonts w:eastAsia="Times New Roman" w:cs="Times New Roman"/>
          <w:b/>
          <w:bCs/>
          <w:color w:val="000000"/>
          <w:lang w:val="en-CA" w:eastAsia="en-CA" w:bidi="ar-SA"/>
        </w:rPr>
        <w:t>John 20:1-18</w:t>
      </w:r>
    </w:p>
    <w:p w:rsidR="007B7DB5" w:rsidRPr="007B7DB5" w:rsidRDefault="007B7DB5" w:rsidP="007B7DB5">
      <w:pPr>
        <w:spacing w:before="100" w:beforeAutospacing="1" w:after="100" w:afterAutospacing="1"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 xml:space="preserve">Early on the first day of the week, while it was still dark, Mary Magdalene came to the tomb and saw that the stone had been removed from the tomb. So she ran and went to Simon Peter and the other disciple, </w:t>
      </w:r>
      <w:r w:rsidRPr="007B7DB5">
        <w:rPr>
          <w:rFonts w:eastAsia="Times New Roman" w:cs="Times New Roman"/>
          <w:color w:val="000000"/>
          <w:lang w:val="en-CA" w:eastAsia="en-CA" w:bidi="ar-SA"/>
        </w:rPr>
        <w:lastRenderedPageBreak/>
        <w:t>the one whom Jesus loved, and said to them, "They have taken the Lord out of the tomb, and we do not know where they have laid him." Then Peter and the other disciple set out and went toward the tomb. The two were running together, but the other disciple outran Peter and reached the tomb first. He bent down to look in and saw the linen wrappings lying there, but he did not go in. Then Simon Peter came, following him, and went into the tomb. He saw the linen wrappings lying there, and the cloth that had been on Jesus' head, not lying with the linen wrappings but rolled up in a place by itself. Then the other disciple, who reached the tomb first, also went in, and he saw and believed; for as yet they did not understand the scripture, that he must rise from the dead. Then the disciples returned to their homes.</w:t>
      </w:r>
    </w:p>
    <w:p w:rsidR="007B7DB5" w:rsidRPr="007B7DB5" w:rsidRDefault="007B7DB5" w:rsidP="007B7DB5">
      <w:pPr>
        <w:spacing w:before="100" w:beforeAutospacing="1" w:after="100" w:afterAutospacing="1" w:line="240" w:lineRule="auto"/>
        <w:rPr>
          <w:rFonts w:eastAsia="Times New Roman" w:cs="Times New Roman"/>
          <w:color w:val="000000"/>
          <w:lang w:val="en-CA" w:eastAsia="en-CA" w:bidi="ar-SA"/>
        </w:rPr>
      </w:pPr>
      <w:r w:rsidRPr="007B7DB5">
        <w:rPr>
          <w:rFonts w:eastAsia="Times New Roman" w:cs="Times New Roman"/>
          <w:color w:val="000000"/>
          <w:lang w:val="en-CA" w:eastAsia="en-CA" w:bidi="ar-SA"/>
        </w:rPr>
        <w:t>But Mary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7B7DB5">
        <w:rPr>
          <w:rFonts w:eastAsia="Times New Roman" w:cs="Times New Roman"/>
          <w:color w:val="000000"/>
          <w:lang w:val="en-CA" w:eastAsia="en-CA" w:bidi="ar-SA"/>
        </w:rPr>
        <w:t>Rabbouni</w:t>
      </w:r>
      <w:proofErr w:type="spellEnd"/>
      <w:r w:rsidRPr="007B7DB5">
        <w:rPr>
          <w:rFonts w:eastAsia="Times New Roman" w:cs="Times New Roman"/>
          <w:color w:val="000000"/>
          <w:lang w:val="en-CA" w:eastAsia="en-CA" w:bidi="ar-SA"/>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rsidR="007B7DB5" w:rsidRPr="007B7DB5" w:rsidRDefault="007B7DB5" w:rsidP="007B7DB5">
      <w:pPr>
        <w:spacing w:before="100" w:beforeAutospacing="1" w:after="100" w:afterAutospacing="1" w:line="240" w:lineRule="auto"/>
        <w:jc w:val="center"/>
        <w:rPr>
          <w:rFonts w:eastAsia="Times New Roman" w:cs="Times New Roman"/>
          <w:color w:val="000000"/>
          <w:lang w:val="en-CA" w:eastAsia="en-CA" w:bidi="ar-SA"/>
        </w:rPr>
      </w:pPr>
      <w:r>
        <w:rPr>
          <w:rFonts w:eastAsia="Times New Roman" w:cs="Arial"/>
          <w:noProof/>
          <w:color w:val="000000"/>
          <w:lang w:val="en-CA" w:eastAsia="en-CA" w:bidi="ar-SA"/>
        </w:rPr>
        <w:drawing>
          <wp:inline distT="0" distB="0" distL="0" distR="0">
            <wp:extent cx="1182517" cy="124942"/>
            <wp:effectExtent l="19050" t="0" r="0" b="0"/>
            <wp:docPr id="1" name="Picture 1" descr="C:\Users\Walter\AppData\Local\Microsoft\Windows\Temporary Internet Files\Content.IE5\CEZ16K9R\MM9003957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er\AppData\Local\Microsoft\Windows\Temporary Internet Files\Content.IE5\CEZ16K9R\MM900395746[1].gif"/>
                    <pic:cNvPicPr>
                      <a:picLocks noChangeAspect="1" noChangeArrowheads="1" noCrop="1"/>
                    </pic:cNvPicPr>
                  </pic:nvPicPr>
                  <pic:blipFill>
                    <a:blip r:embed="rId8" cstate="print"/>
                    <a:srcRect/>
                    <a:stretch>
                      <a:fillRect/>
                    </a:stretch>
                  </pic:blipFill>
                  <pic:spPr bwMode="auto">
                    <a:xfrm>
                      <a:off x="0" y="0"/>
                      <a:ext cx="1183059" cy="124999"/>
                    </a:xfrm>
                    <a:prstGeom prst="rect">
                      <a:avLst/>
                    </a:prstGeom>
                    <a:noFill/>
                    <a:ln w="9525">
                      <a:noFill/>
                      <a:miter lim="800000"/>
                      <a:headEnd/>
                      <a:tailEnd/>
                    </a:ln>
                  </pic:spPr>
                </pic:pic>
              </a:graphicData>
            </a:graphic>
          </wp:inline>
        </w:drawing>
      </w:r>
      <w:r w:rsidRPr="007B7DB5">
        <w:rPr>
          <w:rFonts w:eastAsia="Times New Roman" w:cs="Arial"/>
          <w:color w:val="000000"/>
          <w:lang w:val="en-CA" w:eastAsia="en-CA" w:bidi="ar-SA"/>
        </w:rPr>
        <w:t xml:space="preserve"> </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I never suspected</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Resurrection</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And to be so painful</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To leave me weeping</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With joy</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To have met you, alive and smiling, outside</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Empty tomb</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With regret</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Not because I’ve lost you</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But because I’ve lost you how I had you –</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xml:space="preserve">      In understandable, touchable, kissable, </w:t>
      </w:r>
      <w:proofErr w:type="spellStart"/>
      <w:r w:rsidRPr="007B7DB5">
        <w:rPr>
          <w:rFonts w:eastAsia="Times New Roman" w:cs="Arial"/>
          <w:bCs/>
          <w:color w:val="000000"/>
          <w:lang w:val="en-CA" w:eastAsia="en-CA" w:bidi="ar-SA"/>
        </w:rPr>
        <w:t>clingable</w:t>
      </w:r>
      <w:proofErr w:type="spellEnd"/>
      <w:r w:rsidRPr="007B7DB5">
        <w:rPr>
          <w:rFonts w:eastAsia="Times New Roman" w:cs="Arial"/>
          <w:bCs/>
          <w:color w:val="000000"/>
          <w:lang w:val="en-CA" w:eastAsia="en-CA" w:bidi="ar-SA"/>
        </w:rPr>
        <w:t xml:space="preserve"> flesh</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xml:space="preserve">   Not as fully Lord, but as </w:t>
      </w:r>
      <w:proofErr w:type="spellStart"/>
      <w:r w:rsidRPr="007B7DB5">
        <w:rPr>
          <w:rFonts w:eastAsia="Times New Roman" w:cs="Arial"/>
          <w:bCs/>
          <w:color w:val="000000"/>
          <w:lang w:val="en-CA" w:eastAsia="en-CA" w:bidi="ar-SA"/>
        </w:rPr>
        <w:t>graspably</w:t>
      </w:r>
      <w:proofErr w:type="spellEnd"/>
      <w:r w:rsidRPr="007B7DB5">
        <w:rPr>
          <w:rFonts w:eastAsia="Times New Roman" w:cs="Arial"/>
          <w:bCs/>
          <w:color w:val="000000"/>
          <w:lang w:val="en-CA" w:eastAsia="en-CA" w:bidi="ar-SA"/>
        </w:rPr>
        <w:t xml:space="preserve"> human.</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I want to cling, despite your protest</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Cling to your body</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xml:space="preserve">   Cling to your, and my, </w:t>
      </w:r>
      <w:proofErr w:type="spellStart"/>
      <w:r w:rsidRPr="007B7DB5">
        <w:rPr>
          <w:rFonts w:eastAsia="Times New Roman" w:cs="Arial"/>
          <w:bCs/>
          <w:color w:val="000000"/>
          <w:lang w:val="en-CA" w:eastAsia="en-CA" w:bidi="ar-SA"/>
        </w:rPr>
        <w:t>clingable</w:t>
      </w:r>
      <w:proofErr w:type="spellEnd"/>
      <w:r w:rsidRPr="007B7DB5">
        <w:rPr>
          <w:rFonts w:eastAsia="Times New Roman" w:cs="Arial"/>
          <w:bCs/>
          <w:color w:val="000000"/>
          <w:lang w:val="en-CA" w:eastAsia="en-CA" w:bidi="ar-SA"/>
        </w:rPr>
        <w:t xml:space="preserve"> humanity</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Cling to what we had, our past.</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But I know that . . . if I cling</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You cannot ascend and</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I will be left clinging to your former self</w:t>
      </w:r>
    </w:p>
    <w:p w:rsidR="007B7DB5" w:rsidRPr="007B7DB5" w:rsidRDefault="007B7DB5" w:rsidP="007B7DB5">
      <w:pPr>
        <w:shd w:val="clear" w:color="auto" w:fill="FFFFFF"/>
        <w:spacing w:after="0" w:line="240" w:lineRule="auto"/>
        <w:ind w:left="2856"/>
        <w:rPr>
          <w:rFonts w:eastAsia="Times New Roman" w:cs="Arial"/>
          <w:color w:val="333333"/>
          <w:lang w:val="en-CA" w:eastAsia="en-CA" w:bidi="ar-SA"/>
        </w:rPr>
      </w:pPr>
      <w:r w:rsidRPr="007B7DB5">
        <w:rPr>
          <w:rFonts w:eastAsia="Times New Roman" w:cs="Arial"/>
          <w:bCs/>
          <w:color w:val="000000"/>
          <w:lang w:val="en-CA" w:eastAsia="en-CA" w:bidi="ar-SA"/>
        </w:rPr>
        <w:t>   … unable to receive your present spirit.</w:t>
      </w:r>
    </w:p>
    <w:p w:rsidR="00827E18" w:rsidRDefault="00827E18" w:rsidP="007B7DB5">
      <w:pPr>
        <w:jc w:val="center"/>
        <w:rPr>
          <w:sz w:val="16"/>
          <w:szCs w:val="16"/>
        </w:rPr>
      </w:pPr>
    </w:p>
    <w:p w:rsidR="00F87480" w:rsidRPr="007B7DB5" w:rsidRDefault="007B7DB5" w:rsidP="007B7DB5">
      <w:pPr>
        <w:jc w:val="center"/>
        <w:rPr>
          <w:i/>
          <w:sz w:val="16"/>
          <w:szCs w:val="16"/>
        </w:rPr>
      </w:pPr>
      <w:r w:rsidRPr="007B7DB5">
        <w:rPr>
          <w:sz w:val="16"/>
          <w:szCs w:val="16"/>
        </w:rPr>
        <w:t xml:space="preserve">- Ronald </w:t>
      </w:r>
      <w:proofErr w:type="spellStart"/>
      <w:r w:rsidRPr="007B7DB5">
        <w:rPr>
          <w:sz w:val="16"/>
          <w:szCs w:val="16"/>
        </w:rPr>
        <w:t>Rolheiser</w:t>
      </w:r>
      <w:proofErr w:type="spellEnd"/>
      <w:r w:rsidRPr="007B7DB5">
        <w:rPr>
          <w:sz w:val="16"/>
          <w:szCs w:val="16"/>
        </w:rPr>
        <w:t xml:space="preserve">, </w:t>
      </w:r>
      <w:r w:rsidRPr="007B7DB5">
        <w:rPr>
          <w:i/>
          <w:sz w:val="16"/>
          <w:szCs w:val="16"/>
        </w:rPr>
        <w:t>The Holy Longing</w:t>
      </w:r>
    </w:p>
    <w:sectPr w:rsidR="00F87480" w:rsidRPr="007B7DB5" w:rsidSect="00827E18">
      <w:type w:val="continuous"/>
      <w:pgSz w:w="12240" w:h="15840"/>
      <w:pgMar w:top="1361" w:right="1361" w:bottom="113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A9" w:rsidRDefault="009C77A9" w:rsidP="007B7DB5">
      <w:pPr>
        <w:spacing w:after="0" w:line="240" w:lineRule="auto"/>
      </w:pPr>
      <w:r>
        <w:separator/>
      </w:r>
    </w:p>
  </w:endnote>
  <w:endnote w:type="continuationSeparator" w:id="0">
    <w:p w:rsidR="009C77A9" w:rsidRDefault="009C77A9" w:rsidP="007B7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A9" w:rsidRDefault="009C77A9" w:rsidP="007B7DB5">
      <w:pPr>
        <w:spacing w:after="0" w:line="240" w:lineRule="auto"/>
      </w:pPr>
      <w:r>
        <w:separator/>
      </w:r>
    </w:p>
  </w:footnote>
  <w:footnote w:type="continuationSeparator" w:id="0">
    <w:p w:rsidR="009C77A9" w:rsidRDefault="009C77A9" w:rsidP="007B7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534"/>
      <w:gridCol w:w="1214"/>
    </w:tblGrid>
    <w:tr w:rsidR="007B7DB5">
      <w:trPr>
        <w:trHeight w:val="288"/>
      </w:trPr>
      <w:sdt>
        <w:sdtPr>
          <w:rPr>
            <w:rFonts w:asciiTheme="majorHAnsi" w:eastAsiaTheme="majorEastAsia" w:hAnsiTheme="majorHAnsi" w:cstheme="majorBidi"/>
            <w:sz w:val="36"/>
            <w:szCs w:val="36"/>
          </w:rPr>
          <w:alias w:val="Title"/>
          <w:id w:val="77761602"/>
          <w:placeholder>
            <w:docPart w:val="8E8F90AECC874B68A47490235F2B9FC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7B7DB5" w:rsidRDefault="007B7DB5" w:rsidP="007B7DB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Easter Sunday</w:t>
              </w:r>
            </w:p>
          </w:tc>
        </w:sdtContent>
      </w:sdt>
      <w:sdt>
        <w:sdtPr>
          <w:rPr>
            <w:rFonts w:asciiTheme="majorHAnsi" w:eastAsiaTheme="majorEastAsia" w:hAnsiTheme="majorHAnsi" w:cstheme="majorBidi"/>
            <w:b/>
            <w:bCs/>
            <w:color w:val="4F81BD" w:themeColor="accent1"/>
            <w:sz w:val="36"/>
            <w:szCs w:val="36"/>
          </w:rPr>
          <w:alias w:val="Year"/>
          <w:id w:val="77761609"/>
          <w:placeholder>
            <w:docPart w:val="2E330D0D715A4E40A5B36ADBE967CB4D"/>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7B7DB5" w:rsidRDefault="007B7DB5" w:rsidP="007B7DB5">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7B7DB5" w:rsidRDefault="007B7D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characterSpacingControl w:val="doNotCompress"/>
  <w:footnotePr>
    <w:footnote w:id="-1"/>
    <w:footnote w:id="0"/>
  </w:footnotePr>
  <w:endnotePr>
    <w:endnote w:id="-1"/>
    <w:endnote w:id="0"/>
  </w:endnotePr>
  <w:compat/>
  <w:rsids>
    <w:rsidRoot w:val="007B7DB5"/>
    <w:rsid w:val="00043354"/>
    <w:rsid w:val="00074899"/>
    <w:rsid w:val="00591A8E"/>
    <w:rsid w:val="005E6871"/>
    <w:rsid w:val="0065309B"/>
    <w:rsid w:val="007B7DB5"/>
    <w:rsid w:val="00827E18"/>
    <w:rsid w:val="00914AFA"/>
    <w:rsid w:val="009839DB"/>
    <w:rsid w:val="009C77A9"/>
    <w:rsid w:val="00A25900"/>
    <w:rsid w:val="00AD21A0"/>
    <w:rsid w:val="00C05D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7B7DB5"/>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apple-converted-space">
    <w:name w:val="apple-converted-space"/>
    <w:basedOn w:val="DefaultParagraphFont"/>
    <w:rsid w:val="007B7DB5"/>
  </w:style>
  <w:style w:type="paragraph" w:styleId="Header">
    <w:name w:val="header"/>
    <w:basedOn w:val="Normal"/>
    <w:link w:val="HeaderChar"/>
    <w:uiPriority w:val="99"/>
    <w:unhideWhenUsed/>
    <w:rsid w:val="007B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DB5"/>
  </w:style>
  <w:style w:type="paragraph" w:styleId="Footer">
    <w:name w:val="footer"/>
    <w:basedOn w:val="Normal"/>
    <w:link w:val="FooterChar"/>
    <w:uiPriority w:val="99"/>
    <w:semiHidden/>
    <w:unhideWhenUsed/>
    <w:rsid w:val="007B7D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7DB5"/>
  </w:style>
  <w:style w:type="paragraph" w:styleId="BalloonText">
    <w:name w:val="Balloon Text"/>
    <w:basedOn w:val="Normal"/>
    <w:link w:val="BalloonTextChar"/>
    <w:uiPriority w:val="99"/>
    <w:semiHidden/>
    <w:unhideWhenUsed/>
    <w:rsid w:val="007B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833253">
      <w:bodyDiv w:val="1"/>
      <w:marLeft w:val="0"/>
      <w:marRight w:val="0"/>
      <w:marTop w:val="0"/>
      <w:marBottom w:val="0"/>
      <w:divBdr>
        <w:top w:val="none" w:sz="0" w:space="0" w:color="auto"/>
        <w:left w:val="none" w:sz="0" w:space="0" w:color="auto"/>
        <w:bottom w:val="none" w:sz="0" w:space="0" w:color="auto"/>
        <w:right w:val="none" w:sz="0" w:space="0" w:color="auto"/>
      </w:divBdr>
    </w:div>
    <w:div w:id="353923412">
      <w:bodyDiv w:val="1"/>
      <w:marLeft w:val="0"/>
      <w:marRight w:val="0"/>
      <w:marTop w:val="0"/>
      <w:marBottom w:val="0"/>
      <w:divBdr>
        <w:top w:val="none" w:sz="0" w:space="0" w:color="auto"/>
        <w:left w:val="none" w:sz="0" w:space="0" w:color="auto"/>
        <w:bottom w:val="none" w:sz="0" w:space="0" w:color="auto"/>
        <w:right w:val="none" w:sz="0" w:space="0" w:color="auto"/>
      </w:divBdr>
    </w:div>
    <w:div w:id="1023287731">
      <w:bodyDiv w:val="1"/>
      <w:marLeft w:val="0"/>
      <w:marRight w:val="0"/>
      <w:marTop w:val="0"/>
      <w:marBottom w:val="0"/>
      <w:divBdr>
        <w:top w:val="none" w:sz="0" w:space="0" w:color="auto"/>
        <w:left w:val="none" w:sz="0" w:space="0" w:color="auto"/>
        <w:bottom w:val="none" w:sz="0" w:space="0" w:color="auto"/>
        <w:right w:val="none" w:sz="0" w:space="0" w:color="auto"/>
      </w:divBdr>
    </w:div>
    <w:div w:id="1394498149">
      <w:bodyDiv w:val="1"/>
      <w:marLeft w:val="0"/>
      <w:marRight w:val="0"/>
      <w:marTop w:val="0"/>
      <w:marBottom w:val="0"/>
      <w:divBdr>
        <w:top w:val="none" w:sz="0" w:space="0" w:color="auto"/>
        <w:left w:val="none" w:sz="0" w:space="0" w:color="auto"/>
        <w:bottom w:val="none" w:sz="0" w:space="0" w:color="auto"/>
        <w:right w:val="none" w:sz="0" w:space="0" w:color="auto"/>
      </w:divBdr>
    </w:div>
    <w:div w:id="1484619605">
      <w:bodyDiv w:val="1"/>
      <w:marLeft w:val="0"/>
      <w:marRight w:val="0"/>
      <w:marTop w:val="0"/>
      <w:marBottom w:val="0"/>
      <w:divBdr>
        <w:top w:val="none" w:sz="0" w:space="0" w:color="auto"/>
        <w:left w:val="none" w:sz="0" w:space="0" w:color="auto"/>
        <w:bottom w:val="none" w:sz="0" w:space="0" w:color="auto"/>
        <w:right w:val="none" w:sz="0" w:space="0" w:color="auto"/>
      </w:divBdr>
    </w:div>
    <w:div w:id="1731927969">
      <w:bodyDiv w:val="1"/>
      <w:marLeft w:val="0"/>
      <w:marRight w:val="0"/>
      <w:marTop w:val="0"/>
      <w:marBottom w:val="0"/>
      <w:divBdr>
        <w:top w:val="none" w:sz="0" w:space="0" w:color="auto"/>
        <w:left w:val="none" w:sz="0" w:space="0" w:color="auto"/>
        <w:bottom w:val="none" w:sz="0" w:space="0" w:color="auto"/>
        <w:right w:val="none" w:sz="0" w:space="0" w:color="auto"/>
      </w:divBdr>
    </w:div>
    <w:div w:id="18012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8F90AECC874B68A47490235F2B9FC0"/>
        <w:category>
          <w:name w:val="General"/>
          <w:gallery w:val="placeholder"/>
        </w:category>
        <w:types>
          <w:type w:val="bbPlcHdr"/>
        </w:types>
        <w:behaviors>
          <w:behavior w:val="content"/>
        </w:behaviors>
        <w:guid w:val="{C5530B97-746D-4FCA-8C2B-429C4AD8238A}"/>
      </w:docPartPr>
      <w:docPartBody>
        <w:p w:rsidR="00000000" w:rsidRDefault="00FD0AA0" w:rsidP="00FD0AA0">
          <w:pPr>
            <w:pStyle w:val="8E8F90AECC874B68A47490235F2B9FC0"/>
          </w:pPr>
          <w:r>
            <w:rPr>
              <w:rFonts w:asciiTheme="majorHAnsi" w:eastAsiaTheme="majorEastAsia" w:hAnsiTheme="majorHAnsi" w:cstheme="majorBidi"/>
              <w:sz w:val="36"/>
              <w:szCs w:val="36"/>
            </w:rPr>
            <w:t>[Type the document title]</w:t>
          </w:r>
        </w:p>
      </w:docPartBody>
    </w:docPart>
    <w:docPart>
      <w:docPartPr>
        <w:name w:val="2E330D0D715A4E40A5B36ADBE967CB4D"/>
        <w:category>
          <w:name w:val="General"/>
          <w:gallery w:val="placeholder"/>
        </w:category>
        <w:types>
          <w:type w:val="bbPlcHdr"/>
        </w:types>
        <w:behaviors>
          <w:behavior w:val="content"/>
        </w:behaviors>
        <w:guid w:val="{E67F8ABA-E8B0-439B-AD12-3F4443396308}"/>
      </w:docPartPr>
      <w:docPartBody>
        <w:p w:rsidR="00000000" w:rsidRDefault="00FD0AA0" w:rsidP="00FD0AA0">
          <w:pPr>
            <w:pStyle w:val="2E330D0D715A4E40A5B36ADBE967CB4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D0AA0"/>
    <w:rsid w:val="000573CB"/>
    <w:rsid w:val="00FD0A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8F90AECC874B68A47490235F2B9FC0">
    <w:name w:val="8E8F90AECC874B68A47490235F2B9FC0"/>
    <w:rsid w:val="00FD0AA0"/>
  </w:style>
  <w:style w:type="paragraph" w:customStyle="1" w:styleId="2E330D0D715A4E40A5B36ADBE967CB4D">
    <w:name w:val="2E330D0D715A4E40A5B36ADBE967CB4D"/>
    <w:rsid w:val="00FD0A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Sunday</dc:title>
  <dc:creator>Walter</dc:creator>
  <cp:lastModifiedBy>Walter</cp:lastModifiedBy>
  <cp:revision>1</cp:revision>
  <cp:lastPrinted>2013-03-29T14:50:00Z</cp:lastPrinted>
  <dcterms:created xsi:type="dcterms:W3CDTF">2013-03-29T14:37:00Z</dcterms:created>
  <dcterms:modified xsi:type="dcterms:W3CDTF">2013-03-29T14:50:00Z</dcterms:modified>
</cp:coreProperties>
</file>